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TEACHING PLAN for Academic Year …</w:t>
      </w:r>
      <w:r w:rsidR="00F91EFD">
        <w:rPr>
          <w:sz w:val="24"/>
          <w:szCs w:val="24"/>
        </w:rPr>
        <w:t>2019-2020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</w:t>
      </w:r>
      <w:proofErr w:type="gramStart"/>
      <w:r>
        <w:rPr>
          <w:b/>
          <w:bCs/>
          <w:sz w:val="24"/>
          <w:szCs w:val="24"/>
        </w:rPr>
        <w:t>:</w:t>
      </w:r>
      <w:r w:rsidR="00F91EFD">
        <w:rPr>
          <w:b/>
          <w:bCs/>
          <w:sz w:val="24"/>
          <w:szCs w:val="24"/>
        </w:rPr>
        <w:t>V</w:t>
      </w:r>
      <w:proofErr w:type="gramEnd"/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F91EFD">
        <w:rPr>
          <w:b/>
          <w:bCs/>
          <w:sz w:val="24"/>
          <w:szCs w:val="24"/>
        </w:rPr>
        <w:t>2019-2020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 xml:space="preserve">e in nineteenth-century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5C47AC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proofErr w:type="spellStart"/>
      <w:r w:rsidRPr="005C47AC">
        <w:rPr>
          <w:b/>
          <w:bCs/>
          <w:sz w:val="24"/>
          <w:szCs w:val="24"/>
        </w:rPr>
        <w:t>approx</w:t>
      </w:r>
      <w:proofErr w:type="spellEnd"/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</w:t>
      </w:r>
      <w:r w:rsidRPr="00103154">
        <w:rPr>
          <w:b/>
          <w:bCs/>
          <w:sz w:val="24"/>
          <w:szCs w:val="24"/>
        </w:rPr>
        <w:t>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</w:p>
    <w:p w:rsidR="009B70A3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C47AC">
        <w:rPr>
          <w:sz w:val="24"/>
          <w:szCs w:val="24"/>
        </w:rPr>
        <w:t>Punishment"Author</w:t>
      </w:r>
      <w:proofErr w:type="spellEnd"/>
      <w:r w:rsidRPr="005C47AC">
        <w:rPr>
          <w:sz w:val="24"/>
          <w:szCs w:val="24"/>
        </w:rPr>
        <w:t xml:space="preserve">(s): ILYA </w:t>
      </w:r>
      <w:proofErr w:type="spellStart"/>
      <w:r w:rsidRPr="005C47AC">
        <w:rPr>
          <w:sz w:val="24"/>
          <w:szCs w:val="24"/>
        </w:rPr>
        <w:t>KLIGER</w:t>
      </w:r>
      <w:r w:rsidRPr="005C47AC">
        <w:rPr>
          <w:sz w:val="24"/>
          <w:szCs w:val="24"/>
        </w:rPr>
        <w:t>Source</w:t>
      </w:r>
      <w:proofErr w:type="spellEnd"/>
      <w:r w:rsidRPr="005C47AC">
        <w:rPr>
          <w:sz w:val="24"/>
          <w:szCs w:val="24"/>
        </w:rPr>
        <w:t>: Comparative Literature , Summer 2010, Vol. 62, No. 3 (Summer</w:t>
      </w:r>
      <w:r w:rsidRPr="005C47AC">
        <w:rPr>
          <w:sz w:val="24"/>
          <w:szCs w:val="24"/>
        </w:rPr>
        <w:t xml:space="preserve"> 2010), pp. 228-245,</w:t>
      </w:r>
      <w:r w:rsidRPr="005C47AC">
        <w:rPr>
          <w:sz w:val="24"/>
          <w:szCs w:val="24"/>
        </w:rPr>
        <w:t>Published by: Duke University Press on behalf of the University of Oregon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Traditional Sy</w:t>
      </w:r>
      <w:r w:rsidRPr="005C47AC">
        <w:rPr>
          <w:sz w:val="24"/>
          <w:szCs w:val="24"/>
        </w:rPr>
        <w:t xml:space="preserve">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</w:t>
      </w:r>
      <w:r w:rsidRPr="005C47AC">
        <w:rPr>
          <w:sz w:val="24"/>
          <w:szCs w:val="24"/>
        </w:rPr>
        <w:t>Source</w:t>
      </w:r>
      <w:proofErr w:type="spellEnd"/>
      <w:r w:rsidRPr="005C47AC">
        <w:rPr>
          <w:sz w:val="24"/>
          <w:szCs w:val="24"/>
        </w:rPr>
        <w:t xml:space="preserve">: PMLA , Dec., 1955, Vol. 70, </w:t>
      </w:r>
      <w:r w:rsidRPr="005C47AC">
        <w:rPr>
          <w:sz w:val="24"/>
          <w:szCs w:val="24"/>
        </w:rPr>
        <w:t>No. 5 (Dec., 1955), pp. 979-996,</w:t>
      </w:r>
      <w:r w:rsidRPr="005C47AC">
        <w:rPr>
          <w:sz w:val="24"/>
          <w:szCs w:val="24"/>
        </w:rPr>
        <w:t>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>, and the Tradition of the Female Quix</w:t>
      </w:r>
      <w:r w:rsidRPr="005C47AC">
        <w:rPr>
          <w:sz w:val="24"/>
          <w:szCs w:val="24"/>
        </w:rPr>
        <w:t xml:space="preserve">ote, </w:t>
      </w:r>
      <w:r w:rsidRPr="005C47AC">
        <w:rPr>
          <w:sz w:val="24"/>
          <w:szCs w:val="24"/>
        </w:rPr>
        <w:t>Autho</w:t>
      </w:r>
      <w:r w:rsidRPr="005C47AC">
        <w:rPr>
          <w:sz w:val="24"/>
          <w:szCs w:val="24"/>
        </w:rPr>
        <w:t xml:space="preserve">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</w:t>
      </w:r>
      <w:r w:rsidRPr="005C47AC">
        <w:rPr>
          <w:sz w:val="24"/>
          <w:szCs w:val="24"/>
        </w:rPr>
        <w:t xml:space="preserve">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</w:t>
      </w:r>
      <w:r w:rsidRPr="005C47AC">
        <w:rPr>
          <w:sz w:val="24"/>
          <w:szCs w:val="24"/>
        </w:rPr>
        <w:t xml:space="preserve">. </w:t>
      </w:r>
      <w:r w:rsidRPr="005C47AC">
        <w:rPr>
          <w:sz w:val="24"/>
          <w:szCs w:val="24"/>
        </w:rPr>
        <w:t>Published by: Modern Humanities Research</w:t>
      </w:r>
      <w:r w:rsidRPr="005C47AC"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>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 xml:space="preserve">, </w:t>
      </w:r>
      <w:r w:rsidRPr="005C47AC">
        <w:rPr>
          <w:sz w:val="24"/>
          <w:szCs w:val="24"/>
        </w:rPr>
        <w:t>Source: Nineteenth-</w:t>
      </w:r>
      <w:r w:rsidRPr="005C47AC">
        <w:rPr>
          <w:sz w:val="24"/>
          <w:szCs w:val="24"/>
        </w:rPr>
        <w:lastRenderedPageBreak/>
        <w:t>Century French Studies , Fall-Winter 1986-87, Vol. 15, No. 1/2 (</w:t>
      </w:r>
      <w:proofErr w:type="spellStart"/>
      <w:r w:rsidRPr="005C47AC">
        <w:rPr>
          <w:sz w:val="24"/>
          <w:szCs w:val="24"/>
        </w:rPr>
        <w:t>Fall</w:t>
      </w:r>
      <w:r w:rsidRPr="005C47AC">
        <w:rPr>
          <w:rFonts w:ascii="Calibri" w:hAnsi="Calibri" w:cs="Calibri"/>
          <w:sz w:val="24"/>
          <w:szCs w:val="24"/>
        </w:rPr>
        <w:t/>
      </w:r>
      <w:r w:rsidRPr="005C47AC">
        <w:rPr>
          <w:sz w:val="24"/>
          <w:szCs w:val="24"/>
        </w:rPr>
        <w:t>Winter</w:t>
      </w:r>
      <w:proofErr w:type="spellEnd"/>
      <w:r w:rsidRPr="005C47AC">
        <w:rPr>
          <w:sz w:val="24"/>
          <w:szCs w:val="24"/>
        </w:rPr>
        <w:t xml:space="preserve"> 1986-87), pp. 70-76, </w:t>
      </w:r>
      <w:r w:rsidRPr="005C47AC">
        <w:rPr>
          <w:sz w:val="24"/>
          <w:szCs w:val="24"/>
        </w:rPr>
        <w:t>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03154"/>
    <w:rsid w:val="005C47AC"/>
    <w:rsid w:val="006C1FBC"/>
    <w:rsid w:val="006E4B6F"/>
    <w:rsid w:val="009B70A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3</cp:revision>
  <dcterms:created xsi:type="dcterms:W3CDTF">2021-06-08T04:18:00Z</dcterms:created>
  <dcterms:modified xsi:type="dcterms:W3CDTF">2021-06-16T13:15:00Z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